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41B85" w14:textId="3B21AB09" w:rsidR="008C192D" w:rsidRPr="0052016B" w:rsidRDefault="008C192D">
      <w:pPr>
        <w:rPr>
          <w:rFonts w:ascii="Univers Light" w:eastAsia="Univers LT Pro 55" w:hAnsi="Univers Light" w:cs="Univers LT Pro 55"/>
          <w:b/>
          <w:bCs/>
          <w:color w:val="231F20"/>
        </w:rPr>
      </w:pPr>
      <w:r w:rsidRPr="0052016B">
        <w:rPr>
          <w:rFonts w:ascii="Univers Light" w:eastAsia="Univers LT Pro 55" w:hAnsi="Univers Light" w:cs="Univers LT Pro 55"/>
          <w:b/>
          <w:bCs/>
          <w:color w:val="231F20"/>
        </w:rPr>
        <w:t xml:space="preserve">Appendix C1 - </w:t>
      </w:r>
      <w:r w:rsidRPr="0052016B">
        <w:rPr>
          <w:rFonts w:ascii="Univers Light" w:hAnsi="Univers Light"/>
          <w:b/>
          <w:bCs/>
          <w:color w:val="231F20"/>
        </w:rPr>
        <w:t xml:space="preserve">Evidence of Health Equity Strategies </w:t>
      </w:r>
      <w:r w:rsidR="00C555BE">
        <w:rPr>
          <w:rFonts w:ascii="Univers Light" w:hAnsi="Univers Light"/>
          <w:b/>
          <w:bCs/>
          <w:color w:val="231F20"/>
        </w:rPr>
        <w:t>Form</w:t>
      </w:r>
    </w:p>
    <w:p w14:paraId="7931926D" w14:textId="51BD9C1E" w:rsidR="008C192D" w:rsidRPr="0052016B" w:rsidRDefault="009E1BB2">
      <w:pPr>
        <w:rPr>
          <w:rFonts w:ascii="Univers Light" w:eastAsia="Univers LT Pro 55" w:hAnsi="Univers Light" w:cs="Univers LT Pro 55"/>
          <w:color w:val="231F20"/>
        </w:rPr>
      </w:pPr>
      <w:r>
        <w:rPr>
          <w:rFonts w:ascii="Univers Light" w:eastAsia="Univers LT Pro 55" w:hAnsi="Univers Light" w:cs="Univers LT Pro 55"/>
          <w:color w:val="231F20"/>
        </w:rPr>
        <w:t>Program Name: ____________________________</w:t>
      </w:r>
      <w:r>
        <w:rPr>
          <w:rFonts w:ascii="Univers Light" w:eastAsia="Univers LT Pro 55" w:hAnsi="Univers Light" w:cs="Univers LT Pro 55"/>
          <w:color w:val="231F20"/>
        </w:rPr>
        <w:tab/>
      </w:r>
      <w:r>
        <w:rPr>
          <w:rFonts w:ascii="Univers Light" w:eastAsia="Univers LT Pro 55" w:hAnsi="Univers Light" w:cs="Univers LT Pro 55"/>
          <w:color w:val="231F20"/>
        </w:rPr>
        <w:tab/>
        <w:t>Program Number: ________________</w:t>
      </w:r>
    </w:p>
    <w:p w14:paraId="7CBFA349" w14:textId="4736072E" w:rsidR="00655306" w:rsidRPr="0052016B" w:rsidRDefault="00655306" w:rsidP="00655306">
      <w:pPr>
        <w:spacing w:before="1" w:line="264" w:lineRule="auto"/>
        <w:ind w:right="115"/>
        <w:rPr>
          <w:rFonts w:ascii="Univers Light" w:hAnsi="Univers Light"/>
          <w:color w:val="231F20"/>
        </w:rPr>
      </w:pPr>
      <w:r w:rsidRPr="0052016B">
        <w:rPr>
          <w:rFonts w:ascii="Univers Light" w:hAnsi="Univers Light"/>
          <w:color w:val="231F20"/>
        </w:rPr>
        <w:t>The</w:t>
      </w:r>
      <w:r w:rsidRPr="0052016B">
        <w:rPr>
          <w:rFonts w:ascii="Univers Light" w:hAnsi="Univers Light"/>
          <w:color w:val="231F20"/>
          <w:spacing w:val="-14"/>
        </w:rPr>
        <w:t xml:space="preserve"> </w:t>
      </w:r>
      <w:r w:rsidRPr="0052016B">
        <w:rPr>
          <w:rFonts w:ascii="Univers Light" w:hAnsi="Univers Light"/>
          <w:color w:val="231F20"/>
        </w:rPr>
        <w:t>ODH</w:t>
      </w:r>
      <w:r w:rsidRPr="0052016B">
        <w:rPr>
          <w:rFonts w:ascii="Univers Light" w:hAnsi="Univers Light"/>
          <w:color w:val="231F20"/>
          <w:spacing w:val="-3"/>
        </w:rPr>
        <w:t xml:space="preserve"> </w:t>
      </w:r>
      <w:r w:rsidRPr="0052016B">
        <w:rPr>
          <w:rFonts w:ascii="Univers Light" w:hAnsi="Univers Light"/>
          <w:color w:val="231F20"/>
        </w:rPr>
        <w:t>is</w:t>
      </w:r>
      <w:r w:rsidRPr="0052016B">
        <w:rPr>
          <w:rFonts w:ascii="Univers Light" w:hAnsi="Univers Light"/>
          <w:color w:val="231F20"/>
          <w:spacing w:val="-3"/>
        </w:rPr>
        <w:t xml:space="preserve"> </w:t>
      </w:r>
      <w:r w:rsidRPr="0052016B">
        <w:rPr>
          <w:rFonts w:ascii="Univers Light" w:hAnsi="Univers Light"/>
          <w:color w:val="231F20"/>
        </w:rPr>
        <w:t>committed</w:t>
      </w:r>
      <w:r w:rsidRPr="0052016B">
        <w:rPr>
          <w:rFonts w:ascii="Univers Light" w:hAnsi="Univers Light"/>
          <w:color w:val="231F20"/>
          <w:spacing w:val="-3"/>
        </w:rPr>
        <w:t xml:space="preserve"> </w:t>
      </w:r>
      <w:r w:rsidRPr="0052016B">
        <w:rPr>
          <w:rFonts w:ascii="Univers Light" w:hAnsi="Univers Light"/>
          <w:color w:val="231F20"/>
        </w:rPr>
        <w:t>to</w:t>
      </w:r>
      <w:r w:rsidRPr="0052016B">
        <w:rPr>
          <w:rFonts w:ascii="Univers Light" w:hAnsi="Univers Light"/>
          <w:color w:val="231F20"/>
          <w:spacing w:val="-3"/>
        </w:rPr>
        <w:t xml:space="preserve"> </w:t>
      </w:r>
      <w:r w:rsidRPr="0052016B">
        <w:rPr>
          <w:rFonts w:ascii="Univers Light" w:hAnsi="Univers Light"/>
          <w:color w:val="231F20"/>
        </w:rPr>
        <w:t>the</w:t>
      </w:r>
      <w:r w:rsidRPr="0052016B">
        <w:rPr>
          <w:rFonts w:ascii="Univers Light" w:hAnsi="Univers Light"/>
          <w:color w:val="231F20"/>
          <w:spacing w:val="-5"/>
        </w:rPr>
        <w:t xml:space="preserve"> </w:t>
      </w:r>
      <w:r w:rsidRPr="0052016B">
        <w:rPr>
          <w:rFonts w:ascii="Univers Light" w:hAnsi="Univers Light"/>
          <w:color w:val="231F20"/>
        </w:rPr>
        <w:t>elimination</w:t>
      </w:r>
      <w:r w:rsidRPr="0052016B">
        <w:rPr>
          <w:rFonts w:ascii="Univers Light" w:hAnsi="Univers Light"/>
          <w:color w:val="231F20"/>
          <w:spacing w:val="-5"/>
        </w:rPr>
        <w:t xml:space="preserve"> </w:t>
      </w:r>
      <w:r w:rsidRPr="0052016B">
        <w:rPr>
          <w:rFonts w:ascii="Univers Light" w:hAnsi="Univers Light"/>
          <w:color w:val="231F20"/>
        </w:rPr>
        <w:t>of</w:t>
      </w:r>
      <w:r w:rsidRPr="0052016B">
        <w:rPr>
          <w:rFonts w:ascii="Univers Light" w:hAnsi="Univers Light"/>
          <w:color w:val="231F20"/>
          <w:spacing w:val="-3"/>
        </w:rPr>
        <w:t xml:space="preserve"> </w:t>
      </w:r>
      <w:r w:rsidRPr="0052016B">
        <w:rPr>
          <w:rFonts w:ascii="Univers Light" w:hAnsi="Univers Light"/>
          <w:color w:val="231F20"/>
        </w:rPr>
        <w:t>health</w:t>
      </w:r>
      <w:r w:rsidRPr="0052016B">
        <w:rPr>
          <w:rFonts w:ascii="Univers Light" w:hAnsi="Univers Light"/>
          <w:color w:val="231F20"/>
          <w:spacing w:val="-3"/>
        </w:rPr>
        <w:t xml:space="preserve"> </w:t>
      </w:r>
      <w:r w:rsidRPr="0052016B">
        <w:rPr>
          <w:rFonts w:ascii="Univers Light" w:hAnsi="Univers Light"/>
          <w:color w:val="231F20"/>
        </w:rPr>
        <w:t>disparities</w:t>
      </w:r>
      <w:r w:rsidRPr="0052016B">
        <w:rPr>
          <w:rFonts w:ascii="Univers Light" w:hAnsi="Univers Light"/>
          <w:color w:val="231F20"/>
          <w:spacing w:val="-3"/>
        </w:rPr>
        <w:t xml:space="preserve"> </w:t>
      </w:r>
      <w:r w:rsidRPr="0052016B">
        <w:rPr>
          <w:rFonts w:ascii="Univers Light" w:hAnsi="Univers Light"/>
          <w:color w:val="231F20"/>
        </w:rPr>
        <w:t>and</w:t>
      </w:r>
      <w:r w:rsidRPr="0052016B">
        <w:rPr>
          <w:rFonts w:ascii="Univers Light" w:hAnsi="Univers Light"/>
          <w:color w:val="231F20"/>
          <w:spacing w:val="-3"/>
        </w:rPr>
        <w:t xml:space="preserve"> </w:t>
      </w:r>
      <w:r w:rsidRPr="0052016B">
        <w:rPr>
          <w:rFonts w:ascii="Univers Light" w:hAnsi="Univers Light"/>
          <w:color w:val="231F20"/>
        </w:rPr>
        <w:t>achieving health equity for all Ohioans.</w:t>
      </w:r>
      <w:r w:rsidRPr="0052016B">
        <w:rPr>
          <w:rFonts w:ascii="Univers Light" w:hAnsi="Univers Light"/>
          <w:color w:val="231F20"/>
          <w:spacing w:val="-14"/>
        </w:rPr>
        <w:t xml:space="preserve"> </w:t>
      </w:r>
      <w:r w:rsidRPr="0052016B">
        <w:rPr>
          <w:rFonts w:ascii="Univers Light" w:hAnsi="Univers Light"/>
          <w:color w:val="231F20"/>
        </w:rPr>
        <w:t xml:space="preserve">The items below are requirements </w:t>
      </w:r>
      <w:r w:rsidR="0052016B" w:rsidRPr="0052016B">
        <w:rPr>
          <w:rFonts w:ascii="Univers Light" w:hAnsi="Univers Light"/>
          <w:color w:val="231F20"/>
        </w:rPr>
        <w:t xml:space="preserve">and recommendations </w:t>
      </w:r>
      <w:r w:rsidRPr="0052016B">
        <w:rPr>
          <w:rFonts w:ascii="Univers Light" w:hAnsi="Univers Light"/>
          <w:color w:val="231F20"/>
        </w:rPr>
        <w:t xml:space="preserve">for all applicants to ensure health equity is embedded within all components of the application (e.g., Goals, Program Narrative, and Objectives.) </w:t>
      </w:r>
    </w:p>
    <w:p w14:paraId="7EBE4520" w14:textId="05BA4F9C" w:rsidR="0052016B" w:rsidRPr="0052016B" w:rsidRDefault="0052016B" w:rsidP="00655306">
      <w:pPr>
        <w:spacing w:before="1" w:line="264" w:lineRule="auto"/>
        <w:ind w:right="115"/>
        <w:rPr>
          <w:rFonts w:ascii="Univers Light" w:hAnsi="Univers Light"/>
          <w:b/>
          <w:bCs/>
          <w:color w:val="231F20"/>
        </w:rPr>
      </w:pPr>
      <w:r w:rsidRPr="0052016B">
        <w:rPr>
          <w:rFonts w:ascii="Univers Light" w:hAnsi="Univers Light"/>
          <w:b/>
          <w:bCs/>
          <w:color w:val="231F20"/>
        </w:rPr>
        <w:t xml:space="preserve">Please </w:t>
      </w:r>
      <w:r w:rsidR="001120C9">
        <w:rPr>
          <w:rFonts w:ascii="Univers Light" w:hAnsi="Univers Light"/>
          <w:b/>
          <w:bCs/>
          <w:color w:val="231F20"/>
        </w:rPr>
        <w:t>describe how</w:t>
      </w:r>
      <w:r w:rsidRPr="0052016B">
        <w:rPr>
          <w:rFonts w:ascii="Univers Light" w:hAnsi="Univers Light"/>
          <w:b/>
          <w:bCs/>
          <w:color w:val="231F20"/>
        </w:rPr>
        <w:t xml:space="preserve"> applicant’s program addresses each health equity strategy</w:t>
      </w:r>
      <w:r w:rsidR="001120C9">
        <w:rPr>
          <w:rFonts w:ascii="Univers Light" w:hAnsi="Univers Light"/>
          <w:b/>
          <w:bCs/>
          <w:color w:val="231F20"/>
        </w:rPr>
        <w:t xml:space="preserve"> in the current funding period.</w:t>
      </w: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6205"/>
        <w:gridCol w:w="4770"/>
      </w:tblGrid>
      <w:tr w:rsidR="001120C9" w:rsidRPr="0052016B" w14:paraId="75B684B9" w14:textId="35E9D2BA" w:rsidTr="001120C9">
        <w:tc>
          <w:tcPr>
            <w:tcW w:w="6205" w:type="dxa"/>
          </w:tcPr>
          <w:p w14:paraId="5F6F4719" w14:textId="6ED9B27B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  <w:b/>
                <w:bCs/>
              </w:rPr>
            </w:pPr>
            <w:r w:rsidRPr="0052016B">
              <w:rPr>
                <w:rFonts w:ascii="Univers Light" w:hAnsi="Univers Light"/>
                <w:b/>
                <w:bCs/>
                <w:color w:val="231F20"/>
              </w:rPr>
              <w:t>Evidence of Health Equity Strategies in Program Application</w:t>
            </w:r>
          </w:p>
        </w:tc>
        <w:tc>
          <w:tcPr>
            <w:tcW w:w="4770" w:type="dxa"/>
          </w:tcPr>
          <w:p w14:paraId="4B0764E5" w14:textId="5EC1248E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  <w:b/>
                <w:bCs/>
              </w:rPr>
            </w:pPr>
            <w:r>
              <w:rPr>
                <w:rFonts w:ascii="Univers Light" w:hAnsi="Univers Light"/>
                <w:b/>
                <w:bCs/>
              </w:rPr>
              <w:t>Summarize Data of Activities Completed</w:t>
            </w:r>
          </w:p>
        </w:tc>
      </w:tr>
      <w:tr w:rsidR="001120C9" w:rsidRPr="0052016B" w14:paraId="444185FC" w14:textId="23F8679B" w:rsidTr="001120C9">
        <w:tc>
          <w:tcPr>
            <w:tcW w:w="6205" w:type="dxa"/>
          </w:tcPr>
          <w:p w14:paraId="760E9DBF" w14:textId="04937966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  <w:color w:val="231F20"/>
              </w:rPr>
              <w:t>ODH Required:</w:t>
            </w:r>
            <w:r w:rsidRPr="0052016B">
              <w:rPr>
                <w:rFonts w:ascii="Univers Light" w:hAnsi="Univers Light"/>
                <w:color w:val="231F20"/>
              </w:rPr>
              <w:t xml:space="preserve"> Identify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specific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groups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who</w:t>
            </w:r>
            <w:r w:rsidRPr="0052016B">
              <w:rPr>
                <w:rFonts w:ascii="Univers Light" w:hAnsi="Univers Light"/>
                <w:color w:val="231F20"/>
                <w:spacing w:val="-15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experience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a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disproportionate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burden</w:t>
            </w:r>
            <w:r w:rsidRPr="0052016B">
              <w:rPr>
                <w:rFonts w:ascii="Univers Light" w:hAnsi="Univers Light"/>
                <w:color w:val="231F20"/>
                <w:spacing w:val="-14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of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disease,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health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condition</w:t>
            </w:r>
            <w:r w:rsidRPr="0052016B">
              <w:rPr>
                <w:rFonts w:ascii="Univers Light" w:hAnsi="Univers Light"/>
                <w:color w:val="231F20"/>
                <w:spacing w:val="-59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or health</w:t>
            </w:r>
            <w:r w:rsidRPr="0052016B">
              <w:rPr>
                <w:rFonts w:ascii="Univers Light" w:hAnsi="Univers Light"/>
                <w:color w:val="231F20"/>
                <w:spacing w:val="-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outcome targeted by this solicitation See Ohio’s State Health Assessment Ohio’s health data</w:t>
            </w:r>
          </w:p>
        </w:tc>
        <w:tc>
          <w:tcPr>
            <w:tcW w:w="4770" w:type="dxa"/>
          </w:tcPr>
          <w:p w14:paraId="29C6A1FF" w14:textId="77777777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6BBAFAB4" w14:textId="4C900E1B" w:rsidTr="001120C9">
        <w:tc>
          <w:tcPr>
            <w:tcW w:w="6205" w:type="dxa"/>
          </w:tcPr>
          <w:p w14:paraId="20BDDFED" w14:textId="2D53B4CF" w:rsidR="001120C9" w:rsidRPr="0052016B" w:rsidRDefault="001120C9" w:rsidP="00182031">
            <w:pPr>
              <w:widowControl w:val="0"/>
              <w:autoSpaceDE w:val="0"/>
              <w:autoSpaceDN w:val="0"/>
              <w:rPr>
                <w:rFonts w:ascii="Univers Light" w:eastAsiaTheme="minorEastAsia" w:hAnsi="Univers Light"/>
              </w:rPr>
            </w:pPr>
            <w:r w:rsidRPr="0052016B">
              <w:rPr>
                <w:rFonts w:ascii="Univers Light" w:hAnsi="Univers Light"/>
                <w:i/>
                <w:iCs/>
                <w:color w:val="231F20"/>
              </w:rPr>
              <w:t>ODH Required:</w:t>
            </w:r>
            <w:r w:rsidRPr="0052016B">
              <w:rPr>
                <w:rFonts w:ascii="Univers Light" w:hAnsi="Univers Light"/>
                <w:color w:val="231F20"/>
              </w:rPr>
              <w:t xml:space="preserve"> </w:t>
            </w:r>
            <w:r w:rsidRPr="0052016B">
              <w:rPr>
                <w:rFonts w:ascii="Univers Light" w:eastAsia="Segoe UI" w:hAnsi="Univers Light" w:cs="Segoe UI"/>
              </w:rPr>
              <w:t>Identify geographic reference points (i.e., census tracts, census block groups or zip codes) to specify where program activities are focused.</w:t>
            </w:r>
            <w:r w:rsidR="00003028">
              <w:rPr>
                <w:rFonts w:ascii="Univers Light" w:eastAsia="Segoe UI" w:hAnsi="Univers Light" w:cs="Segoe UI"/>
              </w:rPr>
              <w:t xml:space="preserve"> </w:t>
            </w:r>
            <w:hyperlink r:id="rId5" w:history="1">
              <w:r w:rsidR="00003028">
                <w:rPr>
                  <w:rStyle w:val="cf01"/>
                  <w:color w:val="0000FF"/>
                  <w:u w:val="single"/>
                </w:rPr>
                <w:t>https://odh.ohio.gov/wps/portal/gov/odh/know-our-programs/health-equity/health-improvement-zones</w:t>
              </w:r>
            </w:hyperlink>
            <w:r w:rsidR="00003028">
              <w:rPr>
                <w:rStyle w:val="cf01"/>
              </w:rPr>
              <w:t>. </w:t>
            </w:r>
          </w:p>
        </w:tc>
        <w:tc>
          <w:tcPr>
            <w:tcW w:w="4770" w:type="dxa"/>
          </w:tcPr>
          <w:p w14:paraId="2F445699" w14:textId="77777777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3D76C9A9" w14:textId="5D97EB61" w:rsidTr="001120C9">
        <w:tc>
          <w:tcPr>
            <w:tcW w:w="6205" w:type="dxa"/>
          </w:tcPr>
          <w:p w14:paraId="7F30C465" w14:textId="1AF6008F" w:rsidR="00CB4A5C" w:rsidRPr="00003028" w:rsidRDefault="001120C9" w:rsidP="00B6358F">
            <w:pPr>
              <w:widowControl w:val="0"/>
              <w:tabs>
                <w:tab w:val="left" w:pos="1200"/>
              </w:tabs>
              <w:autoSpaceDE w:val="0"/>
              <w:autoSpaceDN w:val="0"/>
              <w:spacing w:line="264" w:lineRule="auto"/>
              <w:ind w:right="118"/>
              <w:rPr>
                <w:rFonts w:ascii="Segoe UI" w:hAnsi="Segoe UI" w:cs="Segoe UI"/>
                <w:sz w:val="18"/>
                <w:szCs w:val="18"/>
              </w:rPr>
            </w:pPr>
            <w:r w:rsidRPr="0052016B">
              <w:rPr>
                <w:rFonts w:ascii="Univers Light" w:hAnsi="Univers Light"/>
                <w:i/>
                <w:iCs/>
                <w:color w:val="231F20"/>
              </w:rPr>
              <w:t>ODH Required:</w:t>
            </w:r>
            <w:r w:rsidRPr="0052016B">
              <w:rPr>
                <w:rFonts w:ascii="Univers Light" w:hAnsi="Univers Light"/>
                <w:color w:val="231F20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  <w:spacing w:val="-1"/>
              </w:rPr>
              <w:t>Use direct or indirect feedback from the prioritized population, community, group, or community agency to identify</w:t>
            </w:r>
            <w:r w:rsidRPr="0052016B">
              <w:rPr>
                <w:rFonts w:ascii="Univers Light" w:hAnsi="Univers Light"/>
                <w:color w:val="231F20"/>
                <w:spacing w:val="-1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specific</w:t>
            </w:r>
            <w:r w:rsidRPr="0052016B">
              <w:rPr>
                <w:rFonts w:ascii="Univers Light" w:hAnsi="Univers Light"/>
                <w:color w:val="231F20"/>
                <w:spacing w:val="-1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social</w:t>
            </w:r>
            <w:r w:rsidRPr="0052016B">
              <w:rPr>
                <w:rFonts w:ascii="Univers Light" w:hAnsi="Univers Light"/>
                <w:color w:val="231F20"/>
                <w:spacing w:val="-1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and</w:t>
            </w:r>
            <w:r w:rsidRPr="0052016B">
              <w:rPr>
                <w:rFonts w:ascii="Univers Light" w:hAnsi="Univers Light"/>
                <w:color w:val="231F20"/>
                <w:spacing w:val="-14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environmental</w:t>
            </w:r>
            <w:r w:rsidRPr="0052016B">
              <w:rPr>
                <w:rFonts w:ascii="Univers Light" w:hAnsi="Univers Light"/>
                <w:color w:val="231F20"/>
                <w:spacing w:val="-1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conditions</w:t>
            </w:r>
            <w:r w:rsidRPr="0052016B">
              <w:rPr>
                <w:rFonts w:ascii="Univers Light" w:hAnsi="Univers Light"/>
                <w:color w:val="231F20"/>
                <w:spacing w:val="-1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(social</w:t>
            </w:r>
            <w:r w:rsidRPr="0052016B">
              <w:rPr>
                <w:rFonts w:ascii="Univers Light" w:hAnsi="Univers Light"/>
                <w:color w:val="231F20"/>
                <w:spacing w:val="-12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determinants</w:t>
            </w:r>
            <w:r w:rsidRPr="0052016B">
              <w:rPr>
                <w:rFonts w:ascii="Univers Light" w:hAnsi="Univers Light"/>
                <w:color w:val="231F20"/>
                <w:spacing w:val="-15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of</w:t>
            </w:r>
            <w:r w:rsidRPr="0052016B">
              <w:rPr>
                <w:rFonts w:ascii="Univers Light" w:hAnsi="Univers Light"/>
                <w:color w:val="231F20"/>
                <w:spacing w:val="-1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health)</w:t>
            </w:r>
            <w:r w:rsidRPr="0052016B">
              <w:rPr>
                <w:rFonts w:ascii="Univers Light" w:hAnsi="Univers Light"/>
                <w:color w:val="231F20"/>
                <w:spacing w:val="-1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associated</w:t>
            </w:r>
            <w:r w:rsidRPr="0052016B">
              <w:rPr>
                <w:rFonts w:ascii="Univers Light" w:hAnsi="Univers Light"/>
                <w:color w:val="231F20"/>
                <w:spacing w:val="-58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  <w:spacing w:val="-1"/>
              </w:rPr>
              <w:t>with</w:t>
            </w:r>
            <w:r w:rsidRPr="0052016B">
              <w:rPr>
                <w:rFonts w:ascii="Univers Light" w:hAnsi="Univers Light"/>
                <w:color w:val="231F20"/>
                <w:spacing w:val="-20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  <w:spacing w:val="-1"/>
              </w:rPr>
              <w:t>health</w:t>
            </w:r>
            <w:r w:rsidRPr="0052016B">
              <w:rPr>
                <w:rFonts w:ascii="Univers Light" w:hAnsi="Univers Light"/>
                <w:color w:val="231F20"/>
                <w:spacing w:val="-19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  <w:spacing w:val="-1"/>
              </w:rPr>
              <w:t>disparities</w:t>
            </w:r>
            <w:r w:rsidRPr="0052016B">
              <w:rPr>
                <w:rFonts w:ascii="Univers Light" w:hAnsi="Univers Light"/>
                <w:color w:val="231F20"/>
                <w:spacing w:val="-19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and</w:t>
            </w:r>
            <w:r w:rsidRPr="0052016B">
              <w:rPr>
                <w:rFonts w:ascii="Univers Light" w:hAnsi="Univers Light"/>
                <w:color w:val="231F20"/>
                <w:spacing w:val="-19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health</w:t>
            </w:r>
            <w:r w:rsidRPr="0052016B">
              <w:rPr>
                <w:rFonts w:ascii="Univers Light" w:hAnsi="Univers Light"/>
                <w:color w:val="231F20"/>
                <w:spacing w:val="-19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 xml:space="preserve">inequities. </w:t>
            </w:r>
            <w:r w:rsidR="00003028">
              <w:rPr>
                <w:rStyle w:val="cf01"/>
              </w:rPr>
              <w:t>https://data.ohio.gov/wps/portal/gov/data/view/social-determinants-of-health</w:t>
            </w:r>
          </w:p>
        </w:tc>
        <w:tc>
          <w:tcPr>
            <w:tcW w:w="4770" w:type="dxa"/>
          </w:tcPr>
          <w:p w14:paraId="0CEB6462" w14:textId="77777777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4FF02147" w14:textId="7EC327B3" w:rsidTr="001120C9">
        <w:tc>
          <w:tcPr>
            <w:tcW w:w="6205" w:type="dxa"/>
          </w:tcPr>
          <w:p w14:paraId="11232BDE" w14:textId="4306C068" w:rsidR="001120C9" w:rsidRPr="0052016B" w:rsidRDefault="001120C9" w:rsidP="00B6358F">
            <w:pPr>
              <w:widowControl w:val="0"/>
              <w:tabs>
                <w:tab w:val="left" w:pos="1200"/>
              </w:tabs>
              <w:autoSpaceDE w:val="0"/>
              <w:autoSpaceDN w:val="0"/>
              <w:spacing w:line="264" w:lineRule="auto"/>
              <w:ind w:right="118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  <w:color w:val="231F20"/>
              </w:rPr>
              <w:t>ODH Required:</w:t>
            </w:r>
            <w:r w:rsidRPr="0052016B">
              <w:rPr>
                <w:rFonts w:ascii="Univers Light" w:hAnsi="Univers Light"/>
                <w:color w:val="231F20"/>
              </w:rPr>
              <w:t xml:space="preserve"> Identify measurable health equity targets that demonstrate reducing disparities and improving health equity are critical goals to be achieved through program activities. This</w:t>
            </w:r>
            <w:r w:rsidRPr="0052016B">
              <w:rPr>
                <w:rFonts w:ascii="Univers Light" w:hAnsi="Univers Light"/>
                <w:color w:val="231F20"/>
                <w:spacing w:val="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information</w:t>
            </w:r>
            <w:r w:rsidRPr="0052016B">
              <w:rPr>
                <w:rFonts w:ascii="Univers Light" w:hAnsi="Univers Light"/>
                <w:color w:val="231F20"/>
                <w:spacing w:val="-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 xml:space="preserve">must also be supported by data.  For guidance on methodology to establish equity targets, review </w:t>
            </w:r>
            <w:hyperlink r:id="rId6" w:history="1">
              <w:r w:rsidRPr="0052016B">
                <w:rPr>
                  <w:rFonts w:ascii="Univers Light" w:hAnsi="Univers Light"/>
                  <w:color w:val="0563C1" w:themeColor="hyperlink"/>
                </w:rPr>
                <w:t>2030 Target Setting Methodologies for Objectives in Healthy People 2030</w:t>
              </w:r>
            </w:hyperlink>
            <w:r w:rsidRPr="0052016B">
              <w:rPr>
                <w:rFonts w:ascii="Univers Light" w:hAnsi="Univers Light"/>
                <w:color w:val="231F20"/>
              </w:rPr>
              <w:t xml:space="preserve">.  </w:t>
            </w:r>
          </w:p>
        </w:tc>
        <w:tc>
          <w:tcPr>
            <w:tcW w:w="4770" w:type="dxa"/>
          </w:tcPr>
          <w:p w14:paraId="0D56A477" w14:textId="77777777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6AA94F80" w14:textId="17A17B36" w:rsidTr="001120C9">
        <w:tc>
          <w:tcPr>
            <w:tcW w:w="6205" w:type="dxa"/>
          </w:tcPr>
          <w:p w14:paraId="4A397589" w14:textId="37EDEA96" w:rsidR="001120C9" w:rsidRPr="0052016B" w:rsidRDefault="001120C9" w:rsidP="00B6358F">
            <w:pPr>
              <w:widowControl w:val="0"/>
              <w:tabs>
                <w:tab w:val="left" w:pos="1200"/>
              </w:tabs>
              <w:autoSpaceDE w:val="0"/>
              <w:autoSpaceDN w:val="0"/>
              <w:spacing w:line="264" w:lineRule="auto"/>
              <w:ind w:right="118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  <w:color w:val="231F20"/>
              </w:rPr>
              <w:t>ODH Recommended:</w:t>
            </w:r>
            <w:r w:rsidRPr="0052016B">
              <w:rPr>
                <w:rFonts w:ascii="Univers Light" w:hAnsi="Univers Light"/>
                <w:color w:val="231F20"/>
              </w:rPr>
              <w:t xml:space="preserve"> Outline specific evaluation strategies to measure the impact of program activities on decreasing </w:t>
            </w:r>
            <w:r w:rsidRPr="0052016B">
              <w:rPr>
                <w:rFonts w:ascii="Univers Light" w:hAnsi="Univers Light"/>
                <w:color w:val="231F20"/>
                <w:spacing w:val="-59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and/or</w:t>
            </w:r>
            <w:r w:rsidRPr="0052016B">
              <w:rPr>
                <w:rFonts w:ascii="Univers Light" w:hAnsi="Univers Light"/>
                <w:color w:val="231F20"/>
                <w:spacing w:val="-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 xml:space="preserve">eliminating health disparities and health inequities. </w:t>
            </w:r>
          </w:p>
        </w:tc>
        <w:tc>
          <w:tcPr>
            <w:tcW w:w="4770" w:type="dxa"/>
          </w:tcPr>
          <w:p w14:paraId="195EF352" w14:textId="77777777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0B93AF6C" w14:textId="1660ADF7" w:rsidTr="001120C9">
        <w:tc>
          <w:tcPr>
            <w:tcW w:w="6205" w:type="dxa"/>
          </w:tcPr>
          <w:p w14:paraId="7C5BE2F9" w14:textId="6A04F06B" w:rsidR="001120C9" w:rsidRPr="0052016B" w:rsidRDefault="001120C9" w:rsidP="00B6358F">
            <w:pPr>
              <w:widowControl w:val="0"/>
              <w:tabs>
                <w:tab w:val="left" w:pos="1200"/>
              </w:tabs>
              <w:autoSpaceDE w:val="0"/>
              <w:autoSpaceDN w:val="0"/>
              <w:spacing w:line="264" w:lineRule="auto"/>
              <w:ind w:right="117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  <w:color w:val="231F20"/>
              </w:rPr>
              <w:t>ODH Recommended:</w:t>
            </w:r>
            <w:r w:rsidRPr="0052016B">
              <w:rPr>
                <w:rFonts w:ascii="Univers Light" w:hAnsi="Univers Light"/>
                <w:color w:val="231F20"/>
              </w:rPr>
              <w:t xml:space="preserve"> Link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proposed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activities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to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health</w:t>
            </w:r>
            <w:r w:rsidRPr="0052016B">
              <w:rPr>
                <w:rFonts w:ascii="Univers Light" w:hAnsi="Univers Light"/>
                <w:color w:val="231F20"/>
                <w:spacing w:val="-14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equity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strategies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identified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in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local,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proofErr w:type="gramStart"/>
            <w:r w:rsidRPr="0052016B">
              <w:rPr>
                <w:rFonts w:ascii="Univers Light" w:hAnsi="Univers Light"/>
                <w:color w:val="231F20"/>
              </w:rPr>
              <w:t>state</w:t>
            </w:r>
            <w:proofErr w:type="gramEnd"/>
            <w:r w:rsidRPr="0052016B">
              <w:rPr>
                <w:rFonts w:ascii="Univers Light" w:hAnsi="Univers Light"/>
                <w:color w:val="231F20"/>
                <w:spacing w:val="-13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or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>national</w:t>
            </w:r>
            <w:r w:rsidRPr="0052016B">
              <w:rPr>
                <w:rFonts w:ascii="Univers Light" w:hAnsi="Univers Light"/>
                <w:color w:val="231F20"/>
                <w:spacing w:val="-11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 xml:space="preserve">planning </w:t>
            </w:r>
            <w:r w:rsidRPr="0052016B">
              <w:rPr>
                <w:rFonts w:ascii="Univers Light" w:hAnsi="Univers Light"/>
                <w:color w:val="231F20"/>
                <w:spacing w:val="-59"/>
              </w:rPr>
              <w:t xml:space="preserve"> </w:t>
            </w:r>
            <w:r w:rsidRPr="0052016B">
              <w:rPr>
                <w:rFonts w:ascii="Univers Light" w:hAnsi="Univers Light"/>
                <w:color w:val="231F20"/>
              </w:rPr>
              <w:t xml:space="preserve">documents. These documents include, but are not limited to strategies, goals and objectives outlined in  </w:t>
            </w:r>
            <w:hyperlink r:id="rId7" w:history="1">
              <w:r w:rsidRPr="0052016B">
                <w:rPr>
                  <w:rFonts w:ascii="Univers Light" w:hAnsi="Univers Light"/>
                  <w:color w:val="0563C1" w:themeColor="hyperlink"/>
                  <w:u w:val="single"/>
                </w:rPr>
                <w:t>Healthy People 2030</w:t>
              </w:r>
            </w:hyperlink>
            <w:r w:rsidRPr="0052016B">
              <w:rPr>
                <w:rFonts w:ascii="Univers Light" w:hAnsi="Univers Light"/>
                <w:color w:val="231F20"/>
              </w:rPr>
              <w:t xml:space="preserve">, the </w:t>
            </w:r>
            <w:hyperlink r:id="rId8" w:history="1">
              <w:r w:rsidRPr="0052016B">
                <w:rPr>
                  <w:rFonts w:ascii="Univers Light" w:hAnsi="Univers Light"/>
                  <w:color w:val="0563C1" w:themeColor="hyperlink"/>
                  <w:u w:val="single"/>
                </w:rPr>
                <w:t>State Health Improvement Plan (SHIP)</w:t>
              </w:r>
            </w:hyperlink>
            <w:r w:rsidRPr="0052016B">
              <w:rPr>
                <w:rFonts w:ascii="Univers Light" w:hAnsi="Univers Light"/>
                <w:color w:val="231F20"/>
              </w:rPr>
              <w:t xml:space="preserve"> and local Community Health Assessments .</w:t>
            </w:r>
          </w:p>
        </w:tc>
        <w:tc>
          <w:tcPr>
            <w:tcW w:w="4770" w:type="dxa"/>
          </w:tcPr>
          <w:p w14:paraId="6C1F65DD" w14:textId="77777777" w:rsidR="001120C9" w:rsidRPr="0052016B" w:rsidRDefault="001120C9" w:rsidP="00655306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54E14426" w14:textId="645ED6DC" w:rsidTr="001120C9">
        <w:tc>
          <w:tcPr>
            <w:tcW w:w="6205" w:type="dxa"/>
          </w:tcPr>
          <w:p w14:paraId="3BBD7782" w14:textId="5A8835ED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  <w:color w:val="231F20"/>
              </w:rPr>
              <w:t>ODH Recommended:</w:t>
            </w:r>
            <w:r w:rsidRPr="0052016B">
              <w:rPr>
                <w:rFonts w:ascii="Univers Light" w:hAnsi="Univers Light"/>
                <w:color w:val="231F20"/>
              </w:rPr>
              <w:t xml:space="preserve"> </w:t>
            </w:r>
            <w:r w:rsidRPr="0052016B">
              <w:rPr>
                <w:rFonts w:ascii="Univers Light" w:hAnsi="Univers Light"/>
              </w:rPr>
              <w:t>Develop staffing plans where board members, leadership and program staff reflect the race, ethnicity, background, and/or culture of the population being served.</w:t>
            </w:r>
          </w:p>
        </w:tc>
        <w:tc>
          <w:tcPr>
            <w:tcW w:w="4770" w:type="dxa"/>
          </w:tcPr>
          <w:p w14:paraId="6E9E95AF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0B3C1D83" w14:textId="03A318C6" w:rsidTr="001120C9">
        <w:tc>
          <w:tcPr>
            <w:tcW w:w="6205" w:type="dxa"/>
          </w:tcPr>
          <w:p w14:paraId="628398BF" w14:textId="3689A502" w:rsidR="001120C9" w:rsidRPr="0052016B" w:rsidRDefault="001120C9" w:rsidP="00B6358F">
            <w:pPr>
              <w:widowControl w:val="0"/>
              <w:autoSpaceDE w:val="0"/>
              <w:autoSpaceDN w:val="0"/>
              <w:spacing w:before="28" w:line="264" w:lineRule="auto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  <w:color w:val="231F20"/>
              </w:rPr>
              <w:t>ODH Recommended:</w:t>
            </w:r>
            <w:r w:rsidRPr="0052016B">
              <w:rPr>
                <w:rFonts w:ascii="Univers Light" w:hAnsi="Univers Light"/>
                <w:color w:val="231F20"/>
              </w:rPr>
              <w:t xml:space="preserve"> </w:t>
            </w:r>
            <w:r w:rsidRPr="0052016B">
              <w:rPr>
                <w:rFonts w:ascii="Univers Light" w:hAnsi="Univers Light"/>
              </w:rPr>
              <w:t xml:space="preserve">Establish non-traditional partnerships among different sectors of the community (e.g., faith-based </w:t>
            </w:r>
            <w:r w:rsidRPr="0052016B">
              <w:rPr>
                <w:rFonts w:ascii="Univers Light" w:hAnsi="Univers Light"/>
              </w:rPr>
              <w:lastRenderedPageBreak/>
              <w:t xml:space="preserve">organizations, local industries, businesses, universities, businesses, healthcare) that can provide valuable insight, new perspective, and more effective ways to achieve program goals.  Non-traditional partners create opportunity to collaborate across sectors and may serve as a new source of support for the program. </w:t>
            </w:r>
          </w:p>
        </w:tc>
        <w:tc>
          <w:tcPr>
            <w:tcW w:w="4770" w:type="dxa"/>
          </w:tcPr>
          <w:p w14:paraId="6D87BBCA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79E6457D" w14:textId="6E1BF110" w:rsidTr="001120C9">
        <w:tc>
          <w:tcPr>
            <w:tcW w:w="6205" w:type="dxa"/>
          </w:tcPr>
          <w:p w14:paraId="57565B6B" w14:textId="0C6FAA80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Submit the Culturally and Linguistically Appropriate Services (CLAS) initial plan for Standards 1-15.</w:t>
            </w:r>
          </w:p>
        </w:tc>
        <w:tc>
          <w:tcPr>
            <w:tcW w:w="4770" w:type="dxa"/>
          </w:tcPr>
          <w:p w14:paraId="26FE03D8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477B789A" w14:textId="1D6189B9" w:rsidTr="001120C9">
        <w:tc>
          <w:tcPr>
            <w:tcW w:w="6205" w:type="dxa"/>
          </w:tcPr>
          <w:p w14:paraId="07B55575" w14:textId="0186ACBB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Submit Health Equity Action Plan. (CLAS plan Standard 15).</w:t>
            </w:r>
          </w:p>
        </w:tc>
        <w:tc>
          <w:tcPr>
            <w:tcW w:w="4770" w:type="dxa"/>
          </w:tcPr>
          <w:p w14:paraId="529C0BBF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4915F55E" w14:textId="43A077DC" w:rsidTr="001120C9">
        <w:tc>
          <w:tcPr>
            <w:tcW w:w="6205" w:type="dxa"/>
          </w:tcPr>
          <w:p w14:paraId="6F6E99B8" w14:textId="269D4466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Offer direct healthcare clinic hours outside of Monday through Friday, 9am-4:30pm.</w:t>
            </w:r>
          </w:p>
        </w:tc>
        <w:tc>
          <w:tcPr>
            <w:tcW w:w="4770" w:type="dxa"/>
          </w:tcPr>
          <w:p w14:paraId="010C1F35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0A3A5146" w14:textId="1FC1DCA1" w:rsidTr="001120C9">
        <w:tc>
          <w:tcPr>
            <w:tcW w:w="6205" w:type="dxa"/>
          </w:tcPr>
          <w:p w14:paraId="7DBEAB5E" w14:textId="7A55B4F3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Provision of comprehensive primary health care services in the same location or nearby with formal referral agreements.</w:t>
            </w:r>
          </w:p>
        </w:tc>
        <w:tc>
          <w:tcPr>
            <w:tcW w:w="4770" w:type="dxa"/>
          </w:tcPr>
          <w:p w14:paraId="16C121CC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52B7656D" w14:textId="2397209C" w:rsidTr="001120C9">
        <w:tc>
          <w:tcPr>
            <w:tcW w:w="6205" w:type="dxa"/>
          </w:tcPr>
          <w:p w14:paraId="7D652058" w14:textId="450BC6F3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Offer a sliding fee scale and accept all patients, regardless of income. </w:t>
            </w:r>
          </w:p>
        </w:tc>
        <w:tc>
          <w:tcPr>
            <w:tcW w:w="4770" w:type="dxa"/>
          </w:tcPr>
          <w:p w14:paraId="2B96C95B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6D2CCE7C" w14:textId="37BB587A" w:rsidTr="001120C9">
        <w:tc>
          <w:tcPr>
            <w:tcW w:w="6205" w:type="dxa"/>
          </w:tcPr>
          <w:p w14:paraId="4489680B" w14:textId="6FDC3376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Ensure clients with no insurance coverage are assisted with Medicaid/insurance enrollment.</w:t>
            </w:r>
          </w:p>
        </w:tc>
        <w:tc>
          <w:tcPr>
            <w:tcW w:w="4770" w:type="dxa"/>
          </w:tcPr>
          <w:p w14:paraId="66693540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20936A6C" w14:textId="4BCC879B" w:rsidTr="001120C9">
        <w:tc>
          <w:tcPr>
            <w:tcW w:w="6205" w:type="dxa"/>
          </w:tcPr>
          <w:p w14:paraId="7E8F326A" w14:textId="6DAF383D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Offer and promote telehealth services.</w:t>
            </w:r>
          </w:p>
        </w:tc>
        <w:tc>
          <w:tcPr>
            <w:tcW w:w="4770" w:type="dxa"/>
          </w:tcPr>
          <w:p w14:paraId="568DFF99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54DC0D3D" w14:textId="0D1395BE" w:rsidTr="001120C9">
        <w:tc>
          <w:tcPr>
            <w:tcW w:w="6205" w:type="dxa"/>
          </w:tcPr>
          <w:p w14:paraId="5036AA24" w14:textId="760D7E75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Adopt and implement a local policy/practice change that will address a social determinant of health that impacts inequities in reproductive health. May do this in partnership with community.</w:t>
            </w:r>
          </w:p>
        </w:tc>
        <w:tc>
          <w:tcPr>
            <w:tcW w:w="4770" w:type="dxa"/>
          </w:tcPr>
          <w:p w14:paraId="5C2A1106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69363038" w14:textId="780F9AEA" w:rsidTr="001120C9">
        <w:tc>
          <w:tcPr>
            <w:tcW w:w="6205" w:type="dxa"/>
          </w:tcPr>
          <w:p w14:paraId="70F27BE2" w14:textId="7EB949E8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Use Program provided Dashboard or CDC Social Vulnerability Index to guide outreach and advertising. </w:t>
            </w:r>
          </w:p>
        </w:tc>
        <w:tc>
          <w:tcPr>
            <w:tcW w:w="4770" w:type="dxa"/>
          </w:tcPr>
          <w:p w14:paraId="2187939A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457D453C" w14:textId="77777777" w:rsidTr="001120C9">
        <w:tc>
          <w:tcPr>
            <w:tcW w:w="6205" w:type="dxa"/>
          </w:tcPr>
          <w:p w14:paraId="16C545F3" w14:textId="74467A41" w:rsidR="001120C9" w:rsidRPr="0052016B" w:rsidRDefault="001120C9" w:rsidP="00BB4745">
            <w:pPr>
              <w:spacing w:before="1" w:line="264" w:lineRule="auto"/>
              <w:ind w:right="115"/>
              <w:rPr>
                <w:rFonts w:ascii="Univers Light" w:hAnsi="Univers Light"/>
                <w:i/>
                <w:iCs/>
              </w:rPr>
            </w:pPr>
            <w:r w:rsidRPr="0052016B">
              <w:rPr>
                <w:rFonts w:ascii="Univers Light" w:hAnsi="Univers Light"/>
                <w:i/>
                <w:iCs/>
              </w:rPr>
              <w:t>Program Required:</w:t>
            </w:r>
            <w:r w:rsidRPr="0052016B">
              <w:rPr>
                <w:rFonts w:ascii="Univers Light" w:hAnsi="Univers Light"/>
              </w:rPr>
              <w:t xml:space="preserve"> Information and Education or Advisory Committee membership is reflective of the community served.</w:t>
            </w:r>
          </w:p>
        </w:tc>
        <w:tc>
          <w:tcPr>
            <w:tcW w:w="4770" w:type="dxa"/>
          </w:tcPr>
          <w:p w14:paraId="29192C22" w14:textId="4ECD0F37" w:rsidR="001120C9" w:rsidRPr="0052016B" w:rsidRDefault="001120C9" w:rsidP="00BB4745">
            <w:pPr>
              <w:spacing w:before="1" w:line="264" w:lineRule="auto"/>
              <w:ind w:right="115"/>
              <w:rPr>
                <w:rFonts w:ascii="Univers Light" w:hAnsi="Univers Light"/>
                <w:i/>
                <w:iCs/>
              </w:rPr>
            </w:pPr>
          </w:p>
        </w:tc>
      </w:tr>
      <w:tr w:rsidR="001120C9" w:rsidRPr="0052016B" w14:paraId="519A84BE" w14:textId="4C1FEA81" w:rsidTr="001120C9">
        <w:tc>
          <w:tcPr>
            <w:tcW w:w="6205" w:type="dxa"/>
          </w:tcPr>
          <w:p w14:paraId="5AAC0893" w14:textId="64515963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Optional:</w:t>
            </w:r>
            <w:r w:rsidRPr="0052016B">
              <w:rPr>
                <w:rFonts w:ascii="Univers Light" w:hAnsi="Univers Light"/>
              </w:rPr>
              <w:t xml:space="preserve"> Quality Improvement project focuses on health equity topic.</w:t>
            </w:r>
          </w:p>
        </w:tc>
        <w:tc>
          <w:tcPr>
            <w:tcW w:w="4770" w:type="dxa"/>
          </w:tcPr>
          <w:p w14:paraId="14D1D9BB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  <w:tr w:rsidR="001120C9" w:rsidRPr="0052016B" w14:paraId="62DD3147" w14:textId="2A37BBA3" w:rsidTr="001120C9">
        <w:tc>
          <w:tcPr>
            <w:tcW w:w="6205" w:type="dxa"/>
          </w:tcPr>
          <w:p w14:paraId="508AA17E" w14:textId="3B8E9153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  <w:r w:rsidRPr="0052016B">
              <w:rPr>
                <w:rFonts w:ascii="Univers Light" w:hAnsi="Univers Light"/>
                <w:i/>
                <w:iCs/>
              </w:rPr>
              <w:t>Optional:</w:t>
            </w:r>
            <w:r w:rsidRPr="0052016B">
              <w:rPr>
                <w:rFonts w:ascii="Univers Light" w:hAnsi="Univers Light"/>
              </w:rPr>
              <w:t xml:space="preserve"> Participation in special population or faith-based organization deliverable.</w:t>
            </w:r>
          </w:p>
        </w:tc>
        <w:tc>
          <w:tcPr>
            <w:tcW w:w="4770" w:type="dxa"/>
          </w:tcPr>
          <w:p w14:paraId="71624AD1" w14:textId="77777777" w:rsidR="001120C9" w:rsidRPr="0052016B" w:rsidRDefault="001120C9" w:rsidP="00182031">
            <w:pPr>
              <w:spacing w:before="1" w:line="264" w:lineRule="auto"/>
              <w:ind w:right="115"/>
              <w:rPr>
                <w:rFonts w:ascii="Univers Light" w:hAnsi="Univers Light"/>
              </w:rPr>
            </w:pPr>
          </w:p>
        </w:tc>
      </w:tr>
    </w:tbl>
    <w:p w14:paraId="1AF7C071" w14:textId="77777777" w:rsidR="00655306" w:rsidRPr="00DE5957" w:rsidRDefault="00655306" w:rsidP="00655306">
      <w:pPr>
        <w:spacing w:before="1" w:line="264" w:lineRule="auto"/>
        <w:ind w:right="115"/>
      </w:pPr>
    </w:p>
    <w:p w14:paraId="7092284F" w14:textId="77777777" w:rsidR="00655306" w:rsidRPr="00DE5957" w:rsidRDefault="00655306" w:rsidP="00655306">
      <w:pPr>
        <w:tabs>
          <w:tab w:val="left" w:pos="1200"/>
        </w:tabs>
        <w:spacing w:line="264" w:lineRule="auto"/>
        <w:ind w:right="118"/>
      </w:pPr>
    </w:p>
    <w:p w14:paraId="44E97999" w14:textId="77777777" w:rsidR="00655306" w:rsidRPr="00DE5957" w:rsidRDefault="00655306" w:rsidP="00655306">
      <w:pPr>
        <w:spacing w:before="7"/>
        <w:rPr>
          <w:sz w:val="24"/>
        </w:rPr>
      </w:pPr>
    </w:p>
    <w:p w14:paraId="091FD7D4" w14:textId="77777777" w:rsidR="00655306" w:rsidRPr="00DE5957" w:rsidRDefault="00655306" w:rsidP="00655306">
      <w:pPr>
        <w:spacing w:before="5"/>
        <w:rPr>
          <w:sz w:val="24"/>
        </w:rPr>
      </w:pPr>
    </w:p>
    <w:p w14:paraId="2B925AC3" w14:textId="77777777" w:rsidR="00655306" w:rsidRPr="00DE5957" w:rsidRDefault="00655306" w:rsidP="00655306">
      <w:pPr>
        <w:tabs>
          <w:tab w:val="left" w:pos="540"/>
        </w:tabs>
        <w:spacing w:line="264" w:lineRule="auto"/>
        <w:ind w:right="118"/>
      </w:pPr>
    </w:p>
    <w:p w14:paraId="64C8D9AC" w14:textId="77777777" w:rsidR="00655306" w:rsidRPr="00DE5957" w:rsidRDefault="00655306" w:rsidP="00655306">
      <w:pPr>
        <w:spacing w:before="8"/>
        <w:rPr>
          <w:sz w:val="24"/>
        </w:rPr>
      </w:pPr>
    </w:p>
    <w:p w14:paraId="0915B14C" w14:textId="77777777" w:rsidR="00655306" w:rsidRPr="00DE5957" w:rsidRDefault="00655306" w:rsidP="00655306">
      <w:pPr>
        <w:spacing w:before="28"/>
      </w:pPr>
    </w:p>
    <w:p w14:paraId="3A0C5BE2" w14:textId="77777777" w:rsidR="00655306" w:rsidRPr="00DE5957" w:rsidRDefault="00655306" w:rsidP="00655306">
      <w:pPr>
        <w:spacing w:before="28"/>
        <w:ind w:left="840" w:hanging="360"/>
      </w:pPr>
    </w:p>
    <w:p w14:paraId="5F668A66" w14:textId="7665820E" w:rsidR="00F62956" w:rsidRDefault="00F62956" w:rsidP="00655306"/>
    <w:sectPr w:rsidR="00F62956" w:rsidSect="001521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T Pro 55">
    <w:altName w:val="Calibri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Light">
    <w:altName w:val="Univers Light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571F"/>
    <w:multiLevelType w:val="hybridMultilevel"/>
    <w:tmpl w:val="3536D698"/>
    <w:lvl w:ilvl="0" w:tplc="8B7ED1B2">
      <w:start w:val="6"/>
      <w:numFmt w:val="bullet"/>
      <w:lvlText w:val=""/>
      <w:lvlJc w:val="left"/>
      <w:pPr>
        <w:ind w:left="1559" w:hanging="360"/>
      </w:pPr>
      <w:rPr>
        <w:rFonts w:ascii="Symbol" w:eastAsia="Univers LT Pro 55" w:hAnsi="Symbol" w:cs="Univers LT Pro 55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 w15:restartNumberingAfterBreak="0">
    <w:nsid w:val="273553E8"/>
    <w:multiLevelType w:val="hybridMultilevel"/>
    <w:tmpl w:val="51EAE936"/>
    <w:lvl w:ilvl="0" w:tplc="74CE96A0">
      <w:start w:val="1"/>
      <w:numFmt w:val="decimal"/>
      <w:lvlText w:val="%1)"/>
      <w:lvlJc w:val="left"/>
      <w:pPr>
        <w:ind w:left="1199" w:hanging="360"/>
        <w:jc w:val="left"/>
      </w:pPr>
      <w:rPr>
        <w:rFonts w:ascii="Univers LT Pro 55" w:eastAsia="Univers LT Pro 55" w:hAnsi="Univers LT Pro 55" w:cs="Univers LT Pro 55" w:hint="default"/>
        <w:color w:val="231F20"/>
        <w:w w:val="100"/>
        <w:sz w:val="22"/>
        <w:szCs w:val="22"/>
        <w:lang w:val="en-US" w:eastAsia="en-US" w:bidi="ar-SA"/>
      </w:rPr>
    </w:lvl>
    <w:lvl w:ilvl="1" w:tplc="0ADE27B8">
      <w:numFmt w:val="bullet"/>
      <w:lvlText w:val="•"/>
      <w:lvlJc w:val="left"/>
      <w:pPr>
        <w:ind w:left="2184" w:hanging="360"/>
      </w:pPr>
      <w:rPr>
        <w:rFonts w:hint="default"/>
        <w:lang w:val="en-US" w:eastAsia="en-US" w:bidi="ar-SA"/>
      </w:rPr>
    </w:lvl>
    <w:lvl w:ilvl="2" w:tplc="381E22A0">
      <w:numFmt w:val="bullet"/>
      <w:lvlText w:val="•"/>
      <w:lvlJc w:val="left"/>
      <w:pPr>
        <w:ind w:left="3168" w:hanging="360"/>
      </w:pPr>
      <w:rPr>
        <w:rFonts w:hint="default"/>
        <w:lang w:val="en-US" w:eastAsia="en-US" w:bidi="ar-SA"/>
      </w:rPr>
    </w:lvl>
    <w:lvl w:ilvl="3" w:tplc="9AD09B5C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C8422EA8">
      <w:numFmt w:val="bullet"/>
      <w:lvlText w:val="•"/>
      <w:lvlJc w:val="left"/>
      <w:pPr>
        <w:ind w:left="5136" w:hanging="360"/>
      </w:pPr>
      <w:rPr>
        <w:rFonts w:hint="default"/>
        <w:lang w:val="en-US" w:eastAsia="en-US" w:bidi="ar-SA"/>
      </w:rPr>
    </w:lvl>
    <w:lvl w:ilvl="5" w:tplc="32EE4F9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6" w:tplc="261E9C18">
      <w:numFmt w:val="bullet"/>
      <w:lvlText w:val="•"/>
      <w:lvlJc w:val="left"/>
      <w:pPr>
        <w:ind w:left="7104" w:hanging="360"/>
      </w:pPr>
      <w:rPr>
        <w:rFonts w:hint="default"/>
        <w:lang w:val="en-US" w:eastAsia="en-US" w:bidi="ar-SA"/>
      </w:rPr>
    </w:lvl>
    <w:lvl w:ilvl="7" w:tplc="C9DEDADA">
      <w:numFmt w:val="bullet"/>
      <w:lvlText w:val="•"/>
      <w:lvlJc w:val="left"/>
      <w:pPr>
        <w:ind w:left="8088" w:hanging="360"/>
      </w:pPr>
      <w:rPr>
        <w:rFonts w:hint="default"/>
        <w:lang w:val="en-US" w:eastAsia="en-US" w:bidi="ar-SA"/>
      </w:rPr>
    </w:lvl>
    <w:lvl w:ilvl="8" w:tplc="9EC09348">
      <w:numFmt w:val="bullet"/>
      <w:lvlText w:val="•"/>
      <w:lvlJc w:val="left"/>
      <w:pPr>
        <w:ind w:left="907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F50524C"/>
    <w:multiLevelType w:val="hybridMultilevel"/>
    <w:tmpl w:val="CB4E2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53F00"/>
    <w:multiLevelType w:val="hybridMultilevel"/>
    <w:tmpl w:val="51EAE936"/>
    <w:lvl w:ilvl="0" w:tplc="74CE96A0">
      <w:start w:val="1"/>
      <w:numFmt w:val="decimal"/>
      <w:lvlText w:val="%1)"/>
      <w:lvlJc w:val="left"/>
      <w:pPr>
        <w:ind w:left="1199" w:hanging="360"/>
        <w:jc w:val="left"/>
      </w:pPr>
      <w:rPr>
        <w:rFonts w:ascii="Univers LT Pro 55" w:eastAsia="Univers LT Pro 55" w:hAnsi="Univers LT Pro 55" w:cs="Univers LT Pro 55" w:hint="default"/>
        <w:color w:val="231F20"/>
        <w:w w:val="100"/>
        <w:sz w:val="22"/>
        <w:szCs w:val="22"/>
        <w:lang w:val="en-US" w:eastAsia="en-US" w:bidi="ar-SA"/>
      </w:rPr>
    </w:lvl>
    <w:lvl w:ilvl="1" w:tplc="0ADE27B8">
      <w:numFmt w:val="bullet"/>
      <w:lvlText w:val="•"/>
      <w:lvlJc w:val="left"/>
      <w:pPr>
        <w:ind w:left="2184" w:hanging="360"/>
      </w:pPr>
      <w:rPr>
        <w:rFonts w:hint="default"/>
        <w:lang w:val="en-US" w:eastAsia="en-US" w:bidi="ar-SA"/>
      </w:rPr>
    </w:lvl>
    <w:lvl w:ilvl="2" w:tplc="381E22A0">
      <w:numFmt w:val="bullet"/>
      <w:lvlText w:val="•"/>
      <w:lvlJc w:val="left"/>
      <w:pPr>
        <w:ind w:left="3168" w:hanging="360"/>
      </w:pPr>
      <w:rPr>
        <w:rFonts w:hint="default"/>
        <w:lang w:val="en-US" w:eastAsia="en-US" w:bidi="ar-SA"/>
      </w:rPr>
    </w:lvl>
    <w:lvl w:ilvl="3" w:tplc="9AD09B5C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C8422EA8">
      <w:numFmt w:val="bullet"/>
      <w:lvlText w:val="•"/>
      <w:lvlJc w:val="left"/>
      <w:pPr>
        <w:ind w:left="5136" w:hanging="360"/>
      </w:pPr>
      <w:rPr>
        <w:rFonts w:hint="default"/>
        <w:lang w:val="en-US" w:eastAsia="en-US" w:bidi="ar-SA"/>
      </w:rPr>
    </w:lvl>
    <w:lvl w:ilvl="5" w:tplc="32EE4F9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6" w:tplc="261E9C18">
      <w:numFmt w:val="bullet"/>
      <w:lvlText w:val="•"/>
      <w:lvlJc w:val="left"/>
      <w:pPr>
        <w:ind w:left="7104" w:hanging="360"/>
      </w:pPr>
      <w:rPr>
        <w:rFonts w:hint="default"/>
        <w:lang w:val="en-US" w:eastAsia="en-US" w:bidi="ar-SA"/>
      </w:rPr>
    </w:lvl>
    <w:lvl w:ilvl="7" w:tplc="C9DEDADA">
      <w:numFmt w:val="bullet"/>
      <w:lvlText w:val="•"/>
      <w:lvlJc w:val="left"/>
      <w:pPr>
        <w:ind w:left="8088" w:hanging="360"/>
      </w:pPr>
      <w:rPr>
        <w:rFonts w:hint="default"/>
        <w:lang w:val="en-US" w:eastAsia="en-US" w:bidi="ar-SA"/>
      </w:rPr>
    </w:lvl>
    <w:lvl w:ilvl="8" w:tplc="9EC09348">
      <w:numFmt w:val="bullet"/>
      <w:lvlText w:val="•"/>
      <w:lvlJc w:val="left"/>
      <w:pPr>
        <w:ind w:left="9072" w:hanging="360"/>
      </w:pPr>
      <w:rPr>
        <w:rFonts w:hint="default"/>
        <w:lang w:val="en-US" w:eastAsia="en-US" w:bidi="ar-SA"/>
      </w:rPr>
    </w:lvl>
  </w:abstractNum>
  <w:num w:numId="1" w16cid:durableId="120422191">
    <w:abstractNumId w:val="1"/>
  </w:num>
  <w:num w:numId="2" w16cid:durableId="125242097">
    <w:abstractNumId w:val="3"/>
  </w:num>
  <w:num w:numId="3" w16cid:durableId="1599829550">
    <w:abstractNumId w:val="0"/>
  </w:num>
  <w:num w:numId="4" w16cid:durableId="602223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92D"/>
    <w:rsid w:val="00003028"/>
    <w:rsid w:val="001120C9"/>
    <w:rsid w:val="001521B0"/>
    <w:rsid w:val="00182031"/>
    <w:rsid w:val="00425C53"/>
    <w:rsid w:val="0052016B"/>
    <w:rsid w:val="00655306"/>
    <w:rsid w:val="006D2642"/>
    <w:rsid w:val="007F0393"/>
    <w:rsid w:val="008676A7"/>
    <w:rsid w:val="008C192D"/>
    <w:rsid w:val="009E1BB2"/>
    <w:rsid w:val="00B6358F"/>
    <w:rsid w:val="00BB4745"/>
    <w:rsid w:val="00C555BE"/>
    <w:rsid w:val="00CB4A5C"/>
    <w:rsid w:val="00F124F3"/>
    <w:rsid w:val="00F62956"/>
    <w:rsid w:val="00FD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261D7"/>
  <w15:chartTrackingRefBased/>
  <w15:docId w15:val="{8B6B8B92-5705-4F08-A7F8-FF359963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306"/>
    <w:pPr>
      <w:ind w:left="720"/>
      <w:contextualSpacing/>
    </w:pPr>
  </w:style>
  <w:style w:type="table" w:styleId="TableGrid">
    <w:name w:val="Table Grid"/>
    <w:basedOn w:val="TableNormal"/>
    <w:uiPriority w:val="39"/>
    <w:rsid w:val="00655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003028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3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h.ohio.gov/wps/portal/gov/odh/about-us/sha-sh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ealth.gov/healthypeop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althypeople.gov/sites/default/files/TargetSettingReport-8-6-18%20FINAL.pdf" TargetMode="External"/><Relationship Id="rId5" Type="http://schemas.openxmlformats.org/officeDocument/2006/relationships/hyperlink" Target="https://odh.ohio.gov/wps/portal/gov/odh/know-our-programs/health-equity/health-improvement-zon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Katherine</dc:creator>
  <cp:keywords/>
  <dc:description/>
  <cp:lastModifiedBy>Clark, Michelle</cp:lastModifiedBy>
  <cp:revision>12</cp:revision>
  <dcterms:created xsi:type="dcterms:W3CDTF">2022-08-15T17:28:00Z</dcterms:created>
  <dcterms:modified xsi:type="dcterms:W3CDTF">2022-09-29T14:12:00Z</dcterms:modified>
</cp:coreProperties>
</file>