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1CF3A" w14:textId="43213EA0" w:rsidR="00F95B67" w:rsidRDefault="00F95B67" w:rsidP="00F95B67">
      <w:pPr>
        <w:pStyle w:val="Heading1"/>
        <w:spacing w:before="265"/>
        <w:rPr>
          <w:color w:val="231F20"/>
        </w:rPr>
      </w:pPr>
      <w:r>
        <w:rPr>
          <w:color w:val="231F20"/>
        </w:rPr>
        <w:t>Appendix C2</w:t>
      </w:r>
    </w:p>
    <w:p w14:paraId="6D6C4821" w14:textId="51916AA3" w:rsidR="00F95B67" w:rsidRDefault="00F95B67" w:rsidP="00F95B67">
      <w:pPr>
        <w:pStyle w:val="Heading1"/>
        <w:spacing w:before="265"/>
        <w:jc w:val="center"/>
        <w:rPr>
          <w:color w:val="231F20"/>
        </w:rPr>
      </w:pPr>
      <w:r>
        <w:rPr>
          <w:color w:val="231F20"/>
        </w:rPr>
        <w:t>Maximum Amount of Funds per County</w:t>
      </w:r>
    </w:p>
    <w:p w14:paraId="52B4D0FF" w14:textId="426EDEAA" w:rsidR="00F95B67" w:rsidRDefault="00F95B67" w:rsidP="00F95B67">
      <w:pPr>
        <w:pStyle w:val="Heading1"/>
        <w:spacing w:before="265"/>
        <w:jc w:val="center"/>
        <w:rPr>
          <w:color w:val="231F20"/>
        </w:rPr>
      </w:pPr>
      <w:r>
        <w:rPr>
          <w:color w:val="231F20"/>
        </w:rPr>
        <w:t>Preconception Health &amp; Wellness (PHW24)</w:t>
      </w:r>
    </w:p>
    <w:p w14:paraId="5E671469" w14:textId="3386F509" w:rsidR="00455044" w:rsidRDefault="00455044" w:rsidP="002F2E3A">
      <w:pPr>
        <w:pStyle w:val="Heading1"/>
        <w:spacing w:before="265"/>
        <w:ind w:left="0"/>
      </w:pPr>
    </w:p>
    <w:p w14:paraId="5B731B88" w14:textId="69F41243" w:rsidR="00455044" w:rsidRDefault="00455044" w:rsidP="00634213">
      <w:pPr>
        <w:pStyle w:val="Heading1"/>
        <w:spacing w:before="265"/>
        <w:ind w:left="3720" w:firstLine="600"/>
      </w:pPr>
    </w:p>
    <w:tbl>
      <w:tblPr>
        <w:tblStyle w:val="TableGrid"/>
        <w:tblW w:w="0" w:type="auto"/>
        <w:tblInd w:w="120" w:type="dxa"/>
        <w:tblLook w:val="04A0" w:firstRow="1" w:lastRow="0" w:firstColumn="1" w:lastColumn="0" w:noHBand="0" w:noVBand="1"/>
      </w:tblPr>
      <w:tblGrid>
        <w:gridCol w:w="1829"/>
        <w:gridCol w:w="1845"/>
        <w:gridCol w:w="1852"/>
        <w:gridCol w:w="1852"/>
        <w:gridCol w:w="1852"/>
      </w:tblGrid>
      <w:tr w:rsidR="00455044" w14:paraId="78593F12" w14:textId="77777777" w:rsidTr="008E0E97">
        <w:tc>
          <w:tcPr>
            <w:tcW w:w="1870" w:type="dxa"/>
            <w:shd w:val="clear" w:color="auto" w:fill="D9D9D9" w:themeFill="background1" w:themeFillShade="D9"/>
          </w:tcPr>
          <w:p w14:paraId="29705DA4" w14:textId="77777777" w:rsidR="00455044" w:rsidRDefault="00455044" w:rsidP="008E0E97">
            <w:pPr>
              <w:pStyle w:val="Heading1"/>
              <w:spacing w:before="265"/>
              <w:ind w:left="0"/>
              <w:jc w:val="center"/>
            </w:pPr>
            <w:r>
              <w:t>County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56C52C87" w14:textId="77777777" w:rsidR="00455044" w:rsidRDefault="00455044" w:rsidP="008E0E97">
            <w:pPr>
              <w:pStyle w:val="Heading1"/>
              <w:spacing w:before="265"/>
              <w:ind w:left="0"/>
              <w:jc w:val="center"/>
            </w:pPr>
            <w:r>
              <w:t>Total Maximum Funding</w:t>
            </w:r>
          </w:p>
          <w:p w14:paraId="654A099D" w14:textId="77777777" w:rsidR="00455044" w:rsidRPr="00710AEA" w:rsidRDefault="00455044" w:rsidP="008E0E97">
            <w:pPr>
              <w:pStyle w:val="Heading1"/>
              <w:spacing w:before="26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Limit 20 awards of $75,000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645FAC51" w14:textId="77777777" w:rsidR="00455044" w:rsidRDefault="00455044" w:rsidP="008E0E97">
            <w:pPr>
              <w:pStyle w:val="Heading1"/>
              <w:spacing w:before="265"/>
              <w:ind w:left="0"/>
              <w:jc w:val="center"/>
            </w:pPr>
            <w:r>
              <w:t>Maximum Funding for Deliverable 1</w:t>
            </w:r>
          </w:p>
          <w:p w14:paraId="456288ED" w14:textId="6FCA2FF8" w:rsidR="00455044" w:rsidRDefault="00455044" w:rsidP="008E0E97">
            <w:pPr>
              <w:pStyle w:val="Heading1"/>
              <w:spacing w:before="265"/>
              <w:ind w:left="0"/>
              <w:jc w:val="center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14:paraId="702BBC58" w14:textId="77777777" w:rsidR="00455044" w:rsidRDefault="00455044" w:rsidP="008E0E97">
            <w:pPr>
              <w:pStyle w:val="Heading1"/>
              <w:spacing w:before="265"/>
              <w:ind w:left="0"/>
              <w:jc w:val="center"/>
            </w:pPr>
            <w:r>
              <w:t>Maximum Funding for Deliverable 2</w:t>
            </w:r>
          </w:p>
          <w:p w14:paraId="58E56A69" w14:textId="018A6234" w:rsidR="00455044" w:rsidRDefault="00455044" w:rsidP="008E0E97">
            <w:pPr>
              <w:pStyle w:val="Heading1"/>
              <w:spacing w:before="265"/>
              <w:ind w:left="0"/>
              <w:jc w:val="center"/>
            </w:pPr>
            <w:r w:rsidRPr="00455044">
              <w:rPr>
                <w:sz w:val="24"/>
                <w:szCs w:val="24"/>
              </w:rPr>
              <w:t>October 1, 2023-December 31, 2023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74303474" w14:textId="77777777" w:rsidR="00455044" w:rsidRDefault="00455044" w:rsidP="008E0E97">
            <w:pPr>
              <w:pStyle w:val="Heading1"/>
              <w:spacing w:before="265"/>
              <w:ind w:left="0"/>
              <w:jc w:val="center"/>
            </w:pPr>
            <w:r>
              <w:t>Maximum Funding for Deliverable 3</w:t>
            </w:r>
          </w:p>
        </w:tc>
      </w:tr>
      <w:tr w:rsidR="00455044" w14:paraId="64234961" w14:textId="77777777" w:rsidTr="008E0E97">
        <w:tc>
          <w:tcPr>
            <w:tcW w:w="1870" w:type="dxa"/>
          </w:tcPr>
          <w:p w14:paraId="12D59C57" w14:textId="77777777" w:rsidR="00455044" w:rsidRDefault="00455044" w:rsidP="008E0E97">
            <w:pPr>
              <w:pStyle w:val="Heading1"/>
              <w:spacing w:before="265"/>
              <w:ind w:left="0"/>
              <w:jc w:val="center"/>
            </w:pPr>
            <w:r>
              <w:t>Per Ohio County</w:t>
            </w:r>
          </w:p>
        </w:tc>
        <w:tc>
          <w:tcPr>
            <w:tcW w:w="1870" w:type="dxa"/>
          </w:tcPr>
          <w:p w14:paraId="27DB6064" w14:textId="77777777" w:rsidR="00455044" w:rsidRDefault="00455044" w:rsidP="008E0E97">
            <w:pPr>
              <w:pStyle w:val="Heading1"/>
              <w:spacing w:before="265"/>
              <w:ind w:left="0"/>
              <w:jc w:val="center"/>
            </w:pPr>
            <w:r>
              <w:t>$75,000</w:t>
            </w:r>
          </w:p>
        </w:tc>
        <w:tc>
          <w:tcPr>
            <w:tcW w:w="1870" w:type="dxa"/>
          </w:tcPr>
          <w:p w14:paraId="260DAB4E" w14:textId="111BBA63" w:rsidR="00455044" w:rsidRDefault="00455044" w:rsidP="008E0E97">
            <w:pPr>
              <w:pStyle w:val="Heading1"/>
              <w:spacing w:before="265"/>
              <w:ind w:left="0"/>
              <w:jc w:val="center"/>
            </w:pPr>
            <w:r>
              <w:t>$41,250</w:t>
            </w:r>
          </w:p>
        </w:tc>
        <w:tc>
          <w:tcPr>
            <w:tcW w:w="1870" w:type="dxa"/>
          </w:tcPr>
          <w:p w14:paraId="7571940B" w14:textId="0C25B00F" w:rsidR="00455044" w:rsidRPr="00455044" w:rsidRDefault="00455044" w:rsidP="00455044">
            <w:pPr>
              <w:pStyle w:val="Heading1"/>
              <w:spacing w:before="265"/>
              <w:ind w:left="0"/>
              <w:jc w:val="center"/>
              <w:rPr>
                <w:sz w:val="34"/>
                <w:szCs w:val="34"/>
              </w:rPr>
            </w:pPr>
            <w:r w:rsidRPr="00455044">
              <w:t>$15,000</w:t>
            </w:r>
          </w:p>
          <w:p w14:paraId="15FAF50B" w14:textId="3A9F2C4A" w:rsidR="00455044" w:rsidRDefault="00455044" w:rsidP="008E0E97">
            <w:pPr>
              <w:pStyle w:val="Heading1"/>
              <w:spacing w:before="265"/>
              <w:ind w:left="0"/>
              <w:jc w:val="center"/>
            </w:pPr>
          </w:p>
        </w:tc>
        <w:tc>
          <w:tcPr>
            <w:tcW w:w="1870" w:type="dxa"/>
          </w:tcPr>
          <w:p w14:paraId="5797584C" w14:textId="77777777" w:rsidR="00455044" w:rsidRDefault="00455044" w:rsidP="008E0E97">
            <w:pPr>
              <w:pStyle w:val="Heading1"/>
              <w:spacing w:before="265"/>
              <w:ind w:left="0"/>
              <w:jc w:val="center"/>
            </w:pPr>
            <w:r>
              <w:t>$18,750</w:t>
            </w:r>
          </w:p>
        </w:tc>
      </w:tr>
    </w:tbl>
    <w:p w14:paraId="536D76B8" w14:textId="77777777" w:rsidR="00455044" w:rsidRDefault="00455044" w:rsidP="00634213">
      <w:pPr>
        <w:pStyle w:val="Heading1"/>
        <w:spacing w:before="265"/>
        <w:ind w:left="3720" w:firstLine="600"/>
      </w:pPr>
    </w:p>
    <w:p w14:paraId="1C9BF9DE" w14:textId="2A3416CC" w:rsidR="00277FEC" w:rsidRPr="00C47DE2" w:rsidRDefault="00277FEC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br/>
      </w:r>
    </w:p>
    <w:p w14:paraId="1DB5DA3C" w14:textId="77777777" w:rsidR="00C47DE2" w:rsidRDefault="00C47DE2"/>
    <w:sectPr w:rsidR="00C47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rifaMed">
    <w:altName w:val="Calibri"/>
    <w:charset w:val="00"/>
    <w:family w:val="moder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B67"/>
    <w:rsid w:val="00027AE2"/>
    <w:rsid w:val="00277FEC"/>
    <w:rsid w:val="002F2E3A"/>
    <w:rsid w:val="002F554D"/>
    <w:rsid w:val="00455044"/>
    <w:rsid w:val="00634213"/>
    <w:rsid w:val="006458CD"/>
    <w:rsid w:val="00710AEA"/>
    <w:rsid w:val="00783037"/>
    <w:rsid w:val="0091559A"/>
    <w:rsid w:val="00A24BE3"/>
    <w:rsid w:val="00C47DE2"/>
    <w:rsid w:val="00F9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62AD5"/>
  <w15:chartTrackingRefBased/>
  <w15:docId w15:val="{6517F65A-2FA6-4769-A790-F1091B76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95B67"/>
    <w:pPr>
      <w:widowControl w:val="0"/>
      <w:autoSpaceDE w:val="0"/>
      <w:autoSpaceDN w:val="0"/>
      <w:spacing w:before="100" w:after="0" w:line="240" w:lineRule="auto"/>
      <w:ind w:left="120"/>
      <w:outlineLvl w:val="0"/>
    </w:pPr>
    <w:rPr>
      <w:rFonts w:ascii="SerifaMed" w:eastAsia="SerifaMed" w:hAnsi="SerifaMed" w:cs="SerifaMed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B67"/>
    <w:rPr>
      <w:rFonts w:ascii="SerifaMed" w:eastAsia="SerifaMed" w:hAnsi="SerifaMed" w:cs="SerifaMed"/>
      <w:sz w:val="28"/>
      <w:szCs w:val="28"/>
    </w:rPr>
  </w:style>
  <w:style w:type="table" w:styleId="TableGrid">
    <w:name w:val="Table Grid"/>
    <w:basedOn w:val="TableNormal"/>
    <w:uiPriority w:val="39"/>
    <w:rsid w:val="00F95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Dean, Katherine</dc:creator>
  <cp:keywords/>
  <dc:description/>
  <cp:lastModifiedBy>Dean, Katherine</cp:lastModifiedBy>
  <cp:revision>10</cp:revision>
  <dcterms:created xsi:type="dcterms:W3CDTF">2023-01-18T19:58:00Z</dcterms:created>
  <dcterms:modified xsi:type="dcterms:W3CDTF">2023-02-21T14:49:00Z</dcterms:modified>
</cp:coreProperties>
</file>